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3E4BE" w14:textId="77777777" w:rsidR="00317A02" w:rsidRPr="00BD6694" w:rsidRDefault="00317A02" w:rsidP="00317A02">
      <w:pPr>
        <w:pStyle w:val="a3"/>
        <w:numPr>
          <w:ilvl w:val="0"/>
          <w:numId w:val="4"/>
        </w:numPr>
        <w:spacing w:after="0" w:line="240" w:lineRule="auto"/>
        <w:ind w:left="709" w:hanging="709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BD6694">
        <w:rPr>
          <w:rFonts w:ascii="Times New Roman" w:eastAsiaTheme="minorHAnsi" w:hAnsi="Times New Roman" w:cs="Times New Roman"/>
          <w:b/>
          <w:bCs/>
          <w:sz w:val="32"/>
          <w:szCs w:val="32"/>
        </w:rPr>
        <w:t>Вступай в Профсоюз</w:t>
      </w:r>
    </w:p>
    <w:p w14:paraId="6062DCB5" w14:textId="0DA72D0B" w:rsidR="00317A02" w:rsidRDefault="00317A02" w:rsidP="00317A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DAE">
        <w:rPr>
          <w:rFonts w:ascii="Times New Roman" w:hAnsi="Times New Roman" w:cs="Times New Roman"/>
          <w:b/>
          <w:bCs/>
          <w:sz w:val="24"/>
          <w:szCs w:val="24"/>
        </w:rPr>
        <w:t>Работник - член профсоюза имеет право:</w:t>
      </w:r>
    </w:p>
    <w:p w14:paraId="6177A6EE" w14:textId="464BF18C" w:rsid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DFA3B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- на бесплатную юридическую консультационную помощь по социально-трудовым вопросам (прием на работу, правомочность дисциплинарных взысканий, продолжительность рабочего времени и отдыха, охрана труда и техника безопасности, социальные гарантии и компенсации и </w:t>
      </w:r>
      <w:proofErr w:type="gramStart"/>
      <w:r w:rsidRPr="00D9566E">
        <w:rPr>
          <w:rFonts w:ascii="Times New Roman" w:hAnsi="Times New Roman" w:cs="Times New Roman"/>
        </w:rPr>
        <w:t>т.д.</w:t>
      </w:r>
      <w:proofErr w:type="gramEnd"/>
      <w:r w:rsidRPr="00D9566E">
        <w:rPr>
          <w:rFonts w:ascii="Times New Roman" w:hAnsi="Times New Roman" w:cs="Times New Roman"/>
        </w:rPr>
        <w:t xml:space="preserve">); </w:t>
      </w:r>
    </w:p>
    <w:p w14:paraId="415E87BA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>- на бесплатную правовую помощь в рассмотрении его вопросов в суде и в комиссии по трудовым спорам, в том числе при подготовке заявлений, жалоб и других судебных документов, необходимых для защиты и восстановления нарушенных прав членов Профсоюза;</w:t>
      </w:r>
    </w:p>
    <w:p w14:paraId="59C8073F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 - на урегулирование разногласий с работодателем или его представителем (профком от имени члена Профсоюза в качестве его представителя может без персонального участия работника по его поручению или просьбе представлять его интересы при непосредственных переговорах с работодателем); </w:t>
      </w:r>
    </w:p>
    <w:p w14:paraId="2855F123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- на гарантированную защиту Профсоюзом: </w:t>
      </w:r>
    </w:p>
    <w:p w14:paraId="0ABAEC25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. в случае необоснованных предложений на увольнение с работы, других несправедливых или дискриминационных действий; </w:t>
      </w:r>
    </w:p>
    <w:p w14:paraId="27C75240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>. при расследовании несчастных случаев на производстве и профессиональных заболеваний, а также по вопросам возмещения вреда, причиненного их здоровью на производстве (на работе); . в случае невыполнения работодателями обязательств, предусмотренных трудовым и коллективным договорами и другими соглашениями;</w:t>
      </w:r>
    </w:p>
    <w:p w14:paraId="563507FA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 . в случае нарушения норм условий труда на конкретном рабочем месте, неправомерном привлечении к сверхурочным работам, работам в выходные и праздничные дни; несоблюдении очередности предоставления отпуска и др.; </w:t>
      </w:r>
    </w:p>
    <w:p w14:paraId="05599A35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- на содействие Профсоюза и его экспертов: </w:t>
      </w:r>
    </w:p>
    <w:p w14:paraId="3F323674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. по вопросам оплаты труда, размера заработной платы и своевременной ее выплаты; </w:t>
      </w:r>
    </w:p>
    <w:p w14:paraId="6DCCB1BF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>. в повышении квалификации работника и получении соответствующего рабочего места с более высокой оплатой труда;</w:t>
      </w:r>
    </w:p>
    <w:p w14:paraId="09F571F8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 . в получении дополнительных гарантий в случаях получения травмы на производстве или профессионального заболевания;</w:t>
      </w:r>
    </w:p>
    <w:p w14:paraId="37FA172B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 . в досрочном льготном пенсионном обеспечении работников – членов Профсоюза и своевременном назначении и выплате пенсий; </w:t>
      </w:r>
    </w:p>
    <w:p w14:paraId="0DC4EC9A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>- на профсоюзный контроль соблюдения трудовых прав членов Профсоюза: на справедливые условия труда, соблюдения режима труда и отдыха, и др.;</w:t>
      </w:r>
    </w:p>
    <w:p w14:paraId="0EAA5EF3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 - на дополнительные гарантии членам Профсоюза, входящим в состав выборных коллегиальных органов;</w:t>
      </w:r>
    </w:p>
    <w:p w14:paraId="34F1A3D8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 - на материальную помощь в случаях возникновения тяжелых жизненных обстоятельств, а также помощь в рассмотрении совместно с работодателем и решении вопросов улучшения жилищно-бытовых условий работника, выделении беспроцентных или малопроцентных кредитов на приобретение жилья, строительство и ремонт жилья, получения садового участка и в других сложных жизненных ситуациях; </w:t>
      </w:r>
    </w:p>
    <w:p w14:paraId="446A60EF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- на решение вопросов социального страхования члена Профсоюза через представителя профорганизации в комиссии по социальному страхованию, на помощь в получении льготной путевки на санаторно-курортное лечение, на оздоровление и отдых для себя и членов семьи; </w:t>
      </w:r>
    </w:p>
    <w:p w14:paraId="1333A76D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- на бесплатное или льготное пользование культурными и спортивными сооружениями, находящимися в ведении Профсоюза, а также культурно-спортивным инвентарем; </w:t>
      </w:r>
    </w:p>
    <w:p w14:paraId="1620C82B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- на участие в программе преференций Нефтегазстройпрофсоюза России; </w:t>
      </w:r>
    </w:p>
    <w:p w14:paraId="1463A432" w14:textId="77777777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 xml:space="preserve">- на обращение в Нефтегазстройпрофсоюз России или его структурную профсоюзную организацию по любым вопросам, возможность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вопросам работы профсоюзной организации; </w:t>
      </w:r>
    </w:p>
    <w:p w14:paraId="6A7E4FB7" w14:textId="02ABD053" w:rsidR="00D9566E" w:rsidRPr="00D9566E" w:rsidRDefault="00D9566E" w:rsidP="00317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66E">
        <w:rPr>
          <w:rFonts w:ascii="Times New Roman" w:hAnsi="Times New Roman" w:cs="Times New Roman"/>
        </w:rPr>
        <w:t>- на моральные поощрения от Профсоюза (почетная грамота, благодарность, нагрудный знак и др.); - на коллективное отстаивание своих социально-экономических и трудовых прав по трудовому законодательству и коллективным договорам и соглашениям.</w:t>
      </w:r>
    </w:p>
    <w:p w14:paraId="3FA65F54" w14:textId="1BF5CA1E" w:rsidR="00317A02" w:rsidRPr="00327DAE" w:rsidRDefault="00317A02" w:rsidP="008028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14:paraId="2339984F" w14:textId="77777777" w:rsidR="00D4454A" w:rsidRDefault="00D4454A"/>
    <w:sectPr w:rsidR="00D4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ECE"/>
    <w:multiLevelType w:val="hybridMultilevel"/>
    <w:tmpl w:val="C9D228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A389A"/>
    <w:multiLevelType w:val="multilevel"/>
    <w:tmpl w:val="450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C1298"/>
    <w:multiLevelType w:val="multilevel"/>
    <w:tmpl w:val="8B6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5178"/>
    <w:multiLevelType w:val="multilevel"/>
    <w:tmpl w:val="587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1A"/>
    <w:rsid w:val="00143EB4"/>
    <w:rsid w:val="002F730D"/>
    <w:rsid w:val="00317A02"/>
    <w:rsid w:val="008028B1"/>
    <w:rsid w:val="00932F1A"/>
    <w:rsid w:val="00D4454A"/>
    <w:rsid w:val="00D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16C3"/>
  <w15:chartTrackingRefBased/>
  <w15:docId w15:val="{5583B423-0EC5-4ED6-9EDB-5F84773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02"/>
    <w:pPr>
      <w:spacing w:after="200" w:line="276" w:lineRule="auto"/>
      <w:ind w:left="720" w:firstLine="709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31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Александра Константиновна</cp:lastModifiedBy>
  <cp:revision>6</cp:revision>
  <dcterms:created xsi:type="dcterms:W3CDTF">2020-09-18T18:56:00Z</dcterms:created>
  <dcterms:modified xsi:type="dcterms:W3CDTF">2020-09-24T19:31:00Z</dcterms:modified>
</cp:coreProperties>
</file>