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jc w:val="both"/>
      </w:pPr>
      <w:r/>
      <w:r/>
    </w:p>
    <w:p>
      <w:pPr>
        <w:jc w:val="right"/>
        <w:keepNext/>
        <w:outlineLvl w:val="0"/>
      </w:pPr>
      <w:r>
        <w:rPr>
          <w:bCs/>
          <w:sz w:val="28"/>
          <w:szCs w:val="28"/>
        </w:rPr>
        <w:t xml:space="preserve">Приложение № 9</w:t>
      </w:r>
      <w:r/>
    </w:p>
    <w:p>
      <w:pPr>
        <w:jc w:val="right"/>
        <w:keepNext/>
        <w:rPr>
          <w:sz w:val="28"/>
          <w:szCs w:val="28"/>
        </w:rPr>
      </w:pPr>
      <w:r>
        <w:rPr>
          <w:sz w:val="28"/>
        </w:rPr>
        <w:t xml:space="preserve">к Перечню, утвержденному </w:t>
      </w:r>
      <w:r>
        <w:rPr>
          <w:sz w:val="28"/>
        </w:rPr>
      </w:r>
      <w:r/>
    </w:p>
    <w:p>
      <w:pPr>
        <w:jc w:val="right"/>
        <w:keepNext/>
        <w:rPr>
          <w:sz w:val="28"/>
          <w:szCs w:val="28"/>
        </w:rPr>
      </w:pPr>
      <w:r>
        <w:rPr>
          <w:sz w:val="28"/>
        </w:rPr>
        <w:t xml:space="preserve">постановлением Президиума Российского Совета профсоюза </w:t>
      </w:r>
      <w:r>
        <w:rPr>
          <w:sz w:val="28"/>
        </w:rPr>
      </w:r>
      <w:r/>
    </w:p>
    <w:p>
      <w:pPr>
        <w:jc w:val="right"/>
        <w:keepNext/>
        <w:rPr>
          <w:sz w:val="28"/>
          <w:szCs w:val="28"/>
        </w:rPr>
      </w:pPr>
      <w:r>
        <w:rPr>
          <w:sz w:val="28"/>
        </w:rPr>
        <w:t xml:space="preserve">от 29 ноября 2017 года № 10 - 04</w:t>
      </w:r>
      <w:r>
        <w:rPr>
          <w:sz w:val="28"/>
        </w:rPr>
      </w:r>
      <w:r/>
    </w:p>
    <w:p>
      <w:pPr>
        <w:jc w:val="right"/>
        <w:keepNext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  <w:r/>
    </w:p>
    <w:p>
      <w:pPr>
        <w:jc w:val="center"/>
        <w:spacing w:line="240" w:lineRule="atLeast"/>
        <w:rPr>
          <w:color w:val="000000"/>
        </w:rPr>
      </w:pPr>
      <w:r>
        <w:rPr>
          <w:color w:val="000000" w:themeColor="text1"/>
          <w:sz w:val="28"/>
        </w:rPr>
        <w:t xml:space="preserve">Пр</w:t>
      </w:r>
      <w:bookmarkStart w:id="0" w:name="_GoBack"/>
      <w:r/>
      <w:bookmarkEnd w:id="0"/>
      <w:r>
        <w:rPr>
          <w:color w:val="000000" w:themeColor="text1"/>
          <w:sz w:val="28"/>
        </w:rPr>
        <w:t xml:space="preserve">едс</w:t>
      </w:r>
      <w:r>
        <w:rPr>
          <w:color w:val="000000" w:themeColor="text1"/>
          <w:sz w:val="28"/>
        </w:rPr>
        <w:t xml:space="preserve">тавляют территориальные и межрегиональные организации Профсоюза и первичные </w:t>
      </w:r>
      <w:r>
        <w:rPr>
          <w:color w:val="000000"/>
          <w:sz w:val="28"/>
        </w:rPr>
      </w:r>
      <w:r/>
    </w:p>
    <w:p>
      <w:pPr>
        <w:jc w:val="center"/>
        <w:spacing w:line="240" w:lineRule="atLeast"/>
      </w:pPr>
      <w:r>
        <w:rPr>
          <w:color w:val="000000" w:themeColor="text1"/>
          <w:sz w:val="28"/>
        </w:rPr>
        <w:t xml:space="preserve">(объединенные первичные) профсоюзные организации, непосредственно входящие в структуру Профсоюза </w:t>
      </w:r>
      <w:r>
        <w:rPr>
          <w:sz w:val="28"/>
        </w:rPr>
        <w:t xml:space="preserve">–</w:t>
      </w:r>
      <w:r>
        <w:rPr>
          <w:sz w:val="28"/>
          <w:highlight w:val="white"/>
        </w:rPr>
        <w:t xml:space="preserve"> </w:t>
      </w:r>
      <w:r>
        <w:rPr>
          <w:b/>
          <w:bCs/>
          <w:sz w:val="28"/>
          <w:szCs w:val="28"/>
        </w:rPr>
      </w:r>
      <w:r/>
    </w:p>
    <w:p>
      <w:pPr>
        <w:jc w:val="center"/>
        <w:spacing w:line="240" w:lineRule="atLeast"/>
      </w:pPr>
      <w:r>
        <w:rPr>
          <w:b/>
          <w:sz w:val="28"/>
        </w:rPr>
        <w:t xml:space="preserve">ежемесячно до 15</w:t>
      </w:r>
      <w:r>
        <w:rPr>
          <w:b/>
          <w:sz w:val="28"/>
        </w:rPr>
        <w:t xml:space="preserve">-го</w:t>
      </w:r>
      <w:r>
        <w:rPr>
          <w:b/>
          <w:sz w:val="28"/>
        </w:rPr>
        <w:t xml:space="preserve"> числа месяца, следующего за отчетным</w:t>
      </w:r>
      <w:r>
        <w:rPr>
          <w:sz w:val="28"/>
          <w:szCs w:val="28"/>
        </w:rPr>
      </w:r>
      <w:r/>
    </w:p>
    <w:p>
      <w:pPr>
        <w:jc w:val="center"/>
        <w:spacing w:line="280" w:lineRule="atLeast"/>
        <w:widowControl w:val="off"/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jc w:val="center"/>
        <w:spacing w:line="280" w:lineRule="atLeast"/>
        <w:widowControl w:val="off"/>
      </w:pPr>
      <w:r>
        <w:rPr>
          <w:b/>
          <w:sz w:val="28"/>
        </w:rPr>
        <w:t xml:space="preserve">Информация об имеющихся социально-экономических проблемах на предприятиях отрасли</w:t>
      </w:r>
      <w:r>
        <w:rPr>
          <w:b/>
          <w:sz w:val="28"/>
        </w:rPr>
      </w:r>
      <w:r/>
    </w:p>
    <w:p>
      <w:pPr>
        <w:jc w:val="center"/>
        <w:spacing w:line="280" w:lineRule="atLeast"/>
        <w:widowControl w:val="off"/>
      </w:pPr>
      <w:r>
        <w:rPr>
          <w:spacing w:val="2"/>
          <w:szCs w:val="28"/>
        </w:rPr>
        <w:t xml:space="preserve">Дата </w:t>
      </w:r>
      <w:r>
        <w:rPr>
          <w:spacing w:val="2"/>
          <w:szCs w:val="28"/>
        </w:rPr>
        <w:t xml:space="preserve">предоставления информации, контактное лицо (а) и телефоны</w:t>
      </w:r>
      <w:r>
        <w:rPr>
          <w:spacing w:val="2"/>
          <w:szCs w:val="28"/>
        </w:rPr>
      </w:r>
      <w:r/>
    </w:p>
    <w:p>
      <w:pPr>
        <w:jc w:val="center"/>
        <w:spacing w:line="280" w:lineRule="atLeast"/>
        <w:widowControl w:val="off"/>
      </w:pPr>
      <w:r>
        <w:rPr>
          <w:b/>
          <w:sz w:val="28"/>
          <w:szCs w:val="28"/>
        </w:rPr>
        <w:t xml:space="preserve">В случае отсутствия </w:t>
      </w:r>
      <w:r>
        <w:rPr>
          <w:b/>
          <w:spacing w:val="2"/>
          <w:sz w:val="28"/>
          <w:szCs w:val="28"/>
        </w:rPr>
        <w:t xml:space="preserve">про</w:t>
      </w:r>
      <w:r>
        <w:rPr>
          <w:b/>
          <w:spacing w:val="2"/>
          <w:sz w:val="28"/>
          <w:szCs w:val="28"/>
          <w:highlight w:val="white"/>
        </w:rPr>
        <w:t xml:space="preserve">блем социально-экономического характера</w:t>
      </w:r>
      <w:r>
        <w:rPr>
          <w:b/>
          <w:sz w:val="28"/>
          <w:szCs w:val="28"/>
          <w:highlight w:val="white"/>
        </w:rPr>
        <w:t xml:space="preserve"> форма не заполняется</w:t>
      </w:r>
      <w:r>
        <w:rPr>
          <w:b/>
          <w:sz w:val="28"/>
          <w:szCs w:val="28"/>
          <w:highlight w:val="white"/>
        </w:rPr>
        <w:t xml:space="preserve">!</w:t>
      </w:r>
      <w:r/>
    </w:p>
    <w:p>
      <w:pPr>
        <w:jc w:val="center"/>
        <w:spacing w:line="280" w:lineRule="atLeast"/>
        <w:widowControl w:val="off"/>
        <w:rPr>
          <w:highlight w:val="white"/>
        </w:rPr>
      </w:pPr>
      <w:r>
        <w:rPr>
          <w:b/>
          <w:spacing w:val="2"/>
          <w:sz w:val="28"/>
          <w:szCs w:val="28"/>
          <w:highlight w:val="white"/>
        </w:rPr>
      </w:r>
      <w:r>
        <w:rPr>
          <w:b/>
          <w:spacing w:val="2"/>
          <w:sz w:val="28"/>
          <w:szCs w:val="28"/>
          <w:highlight w:val="white"/>
        </w:rPr>
      </w:r>
      <w:r/>
    </w:p>
    <w:tbl>
      <w:tblPr>
        <w:tblStyle w:val="897"/>
        <w:tblW w:w="0" w:type="auto"/>
        <w:tblLayout w:type="fixed"/>
        <w:tblLook w:val="04A0" w:firstRow="1" w:lastRow="0" w:firstColumn="1" w:lastColumn="0" w:noHBand="0" w:noVBand="1"/>
      </w:tblPr>
      <w:tblGrid>
        <w:gridCol w:w="1735"/>
        <w:gridCol w:w="850"/>
        <w:gridCol w:w="2304"/>
        <w:gridCol w:w="1791"/>
        <w:gridCol w:w="1422"/>
        <w:gridCol w:w="1480"/>
        <w:gridCol w:w="1212"/>
        <w:gridCol w:w="1884"/>
        <w:gridCol w:w="1232"/>
        <w:gridCol w:w="1325"/>
      </w:tblGrid>
      <w:tr>
        <w:trPr>
          <w:trHeight w:val="1693"/>
        </w:trPr>
        <w:tc>
          <w:tcPr>
            <w:tcW w:w="1735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b/>
              </w:rPr>
              <w:t xml:space="preserve">Наименование организации</w:t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ИНН</w:t>
            </w:r>
            <w:r>
              <w:rPr>
                <w:b/>
              </w:rPr>
            </w:r>
            <w:r/>
          </w:p>
        </w:tc>
        <w:tc>
          <w:tcPr>
            <w:tcW w:w="2304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b/>
              </w:rPr>
              <w:t xml:space="preserve">Субъект Российской Федерации</w:t>
            </w:r>
            <w:r/>
          </w:p>
        </w:tc>
        <w:tc>
          <w:tcPr>
            <w:tcW w:w="1791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b/>
              </w:rPr>
              <w:t xml:space="preserve">Основной вид экономической деятельности</w:t>
            </w:r>
            <w:r/>
          </w:p>
        </w:tc>
        <w:tc>
          <w:tcPr>
            <w:tcW w:w="1422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b/>
              </w:rPr>
              <w:t xml:space="preserve">Высвобождение работников</w:t>
            </w:r>
            <w:r/>
          </w:p>
        </w:tc>
        <w:tc>
          <w:tcPr>
            <w:tcW w:w="1480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b/>
              </w:rPr>
              <w:t xml:space="preserve">Задолженность по заработной плате</w:t>
            </w:r>
            <w:r/>
          </w:p>
        </w:tc>
        <w:tc>
          <w:tcPr>
            <w:tcW w:w="1212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b/>
              </w:rPr>
              <w:t xml:space="preserve">Режим работы</w:t>
            </w:r>
            <w:r/>
          </w:p>
        </w:tc>
        <w:tc>
          <w:tcPr>
            <w:tcW w:w="18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Финансово-экономическое состояние*</w:t>
            </w:r>
            <w:r>
              <w:rPr>
                <w:b/>
              </w:rPr>
            </w:r>
            <w:r/>
          </w:p>
        </w:tc>
        <w:tc>
          <w:tcPr>
            <w:tcW w:w="1232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b/>
              </w:rPr>
              <w:t xml:space="preserve">Прочие проблемы в организации</w:t>
            </w:r>
            <w:r/>
          </w:p>
        </w:tc>
        <w:tc>
          <w:tcPr>
            <w:tcW w:w="1325" w:type="dxa"/>
            <w:vAlign w:val="center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b/>
              </w:rPr>
              <w:t xml:space="preserve">Наличие ППО</w:t>
            </w:r>
            <w:r/>
          </w:p>
        </w:tc>
      </w:tr>
      <w:tr>
        <w:trPr>
          <w:trHeight w:val="290"/>
        </w:trPr>
        <w:tc>
          <w:tcPr>
            <w:tcBorders>
              <w:bottom w:val="single" w:color="000000" w:sz="4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2304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t xml:space="preserve"> </w:t>
            </w:r>
            <w:r/>
          </w:p>
        </w:tc>
        <w:tc>
          <w:tcPr>
            <w:tcBorders>
              <w:bottom w:val="single" w:color="000000" w:sz="4" w:space="0"/>
            </w:tcBorders>
            <w:tcW w:w="1791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480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212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88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bottom w:val="single" w:color="000000" w:sz="4" w:space="0"/>
            </w:tcBorders>
            <w:tcW w:w="1232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/>
            <w:r/>
          </w:p>
        </w:tc>
        <w:tc>
          <w:tcPr>
            <w:tcBorders>
              <w:bottom w:val="single" w:color="000000" w:sz="4" w:space="0"/>
            </w:tcBorders>
            <w:tcW w:w="1325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/>
            <w:r/>
          </w:p>
        </w:tc>
      </w:tr>
      <w:tr>
        <w:trPr>
          <w:trHeight w:val="381"/>
        </w:trPr>
        <w:tc>
          <w:tcPr>
            <w:tcBorders>
              <w:bottom w:val="single" w:color="000000" w:sz="6" w:space="0"/>
            </w:tcBorders>
            <w:tcW w:w="1735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sz w:val="32"/>
              </w:rPr>
            </w:r>
            <w:r>
              <w:rPr>
                <w:sz w:val="3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850" w:type="dxa"/>
            <w:textDirection w:val="lrTb"/>
            <w:noWrap w:val="false"/>
          </w:tcPr>
          <w:p>
            <w:r>
              <w:rPr>
                <w:sz w:val="32"/>
              </w:rPr>
            </w:r>
            <w:r>
              <w:rPr>
                <w:sz w:val="3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2304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sz w:val="32"/>
              </w:rPr>
            </w:r>
            <w:r>
              <w:rPr>
                <w:sz w:val="3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791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sz w:val="32"/>
              </w:rPr>
            </w:r>
            <w:r>
              <w:rPr>
                <w:sz w:val="3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sz w:val="32"/>
              </w:rPr>
            </w:r>
            <w:r>
              <w:rPr>
                <w:sz w:val="3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480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sz w:val="32"/>
              </w:rPr>
            </w:r>
            <w:r>
              <w:rPr>
                <w:sz w:val="3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212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sz w:val="32"/>
              </w:rPr>
            </w:r>
            <w:r>
              <w:rPr>
                <w:sz w:val="3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884" w:type="dxa"/>
            <w:textDirection w:val="lrTb"/>
            <w:noWrap w:val="false"/>
          </w:tcPr>
          <w:p>
            <w:r>
              <w:rPr>
                <w:sz w:val="32"/>
              </w:rPr>
            </w:r>
            <w:r>
              <w:rPr>
                <w:sz w:val="3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232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sz w:val="32"/>
              </w:rPr>
            </w:r>
            <w:r>
              <w:rPr>
                <w:sz w:val="32"/>
              </w:rPr>
            </w:r>
            <w:r/>
          </w:p>
        </w:tc>
        <w:tc>
          <w:tcPr>
            <w:tcBorders>
              <w:bottom w:val="single" w:color="000000" w:sz="6" w:space="0"/>
            </w:tcBorders>
            <w:tcW w:w="1325" w:type="dxa"/>
            <w:textDirection w:val="lrTb"/>
            <w:noWrap w:val="false"/>
          </w:tcPr>
          <w:p>
            <w:pPr>
              <w:jc w:val="center"/>
              <w:spacing w:line="280" w:lineRule="atLeast"/>
              <w:widowControl w:val="off"/>
            </w:pPr>
            <w:r>
              <w:rPr>
                <w:sz w:val="32"/>
              </w:rPr>
            </w:r>
            <w:r>
              <w:rPr>
                <w:sz w:val="32"/>
              </w:rPr>
            </w:r>
            <w:r/>
          </w:p>
        </w:tc>
      </w:tr>
    </w:tbl>
    <w:p>
      <w:pPr>
        <w:jc w:val="center"/>
        <w:spacing w:line="280" w:lineRule="atLeast"/>
        <w:widowControl w:val="off"/>
      </w:pPr>
      <w:r>
        <w:rPr>
          <w:sz w:val="20"/>
          <w:szCs w:val="28"/>
        </w:rPr>
      </w:r>
      <w:r>
        <w:rPr>
          <w:sz w:val="20"/>
          <w:szCs w:val="28"/>
        </w:rPr>
      </w:r>
      <w:r/>
    </w:p>
    <w:p>
      <w:pPr>
        <w:spacing w:line="280" w:lineRule="atLeast"/>
        <w:widowControl w:val="off"/>
      </w:pPr>
      <w:r>
        <w:rPr>
          <w:b/>
          <w:sz w:val="20"/>
          <w:szCs w:val="28"/>
        </w:rPr>
        <w:t xml:space="preserve">*Финансово-экономическое состояние</w:t>
      </w:r>
      <w:r>
        <w:rPr>
          <w:sz w:val="20"/>
          <w:szCs w:val="28"/>
        </w:rPr>
        <w:t xml:space="preserve">. Указывается информация о проведении в отношении организации процедуры банкротства (с указанием стадии или, при отсутствии информации, без такового), о планируемой или фактической ликвидации организации – с указанием даты (при наличии информации).</w:t>
      </w:r>
      <w:r>
        <w:rPr>
          <w:sz w:val="20"/>
          <w:szCs w:val="28"/>
        </w:rPr>
      </w:r>
      <w:r/>
    </w:p>
    <w:p>
      <w:pPr>
        <w:jc w:val="center"/>
        <w:spacing w:line="280" w:lineRule="atLeast"/>
        <w:widowControl w:val="off"/>
      </w:pPr>
      <w:r>
        <w:rPr>
          <w:sz w:val="20"/>
          <w:szCs w:val="28"/>
        </w:rPr>
      </w:r>
      <w:r>
        <w:rPr>
          <w:sz w:val="20"/>
          <w:szCs w:val="28"/>
        </w:rPr>
      </w:r>
      <w:r/>
    </w:p>
    <w:p>
      <w:pPr>
        <w:spacing w:line="280" w:lineRule="atLeast"/>
        <w:widowControl w:val="off"/>
      </w:pPr>
      <w:r>
        <w:rPr>
          <w:sz w:val="20"/>
          <w:szCs w:val="28"/>
        </w:rPr>
      </w:r>
      <w:r>
        <w:rPr>
          <w:sz w:val="20"/>
          <w:szCs w:val="28"/>
        </w:rPr>
      </w:r>
      <w:r/>
    </w:p>
    <w:p>
      <w:r/>
      <w:r/>
    </w:p>
    <w:sectPr>
      <w:headerReference w:type="first" r:id="rId9"/>
      <w:footnotePr/>
      <w:endnotePr/>
      <w:type w:val="nextPage"/>
      <w:pgSz w:w="16838" w:h="11906" w:orient="landscape"/>
      <w:pgMar w:top="737" w:right="1134" w:bottom="567" w:left="102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90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44" w:hanging="360"/>
        <w:tabs>
          <w:tab w:val="num" w:pos="644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1">
    <w:name w:val="Heading 1 Char"/>
    <w:basedOn w:val="894"/>
    <w:link w:val="892"/>
    <w:uiPriority w:val="9"/>
    <w:rPr>
      <w:rFonts w:ascii="Arial" w:hAnsi="Arial" w:cs="Arial" w:eastAsia="Arial"/>
      <w:sz w:val="40"/>
      <w:szCs w:val="40"/>
    </w:rPr>
  </w:style>
  <w:style w:type="character" w:styleId="722">
    <w:name w:val="Heading 2 Char"/>
    <w:basedOn w:val="894"/>
    <w:link w:val="893"/>
    <w:uiPriority w:val="9"/>
    <w:rPr>
      <w:rFonts w:ascii="Arial" w:hAnsi="Arial" w:cs="Arial" w:eastAsia="Arial"/>
      <w:sz w:val="34"/>
    </w:rPr>
  </w:style>
  <w:style w:type="paragraph" w:styleId="723">
    <w:name w:val="Heading 3"/>
    <w:basedOn w:val="891"/>
    <w:next w:val="891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24">
    <w:name w:val="Heading 3 Char"/>
    <w:basedOn w:val="894"/>
    <w:link w:val="723"/>
    <w:uiPriority w:val="9"/>
    <w:rPr>
      <w:rFonts w:ascii="Arial" w:hAnsi="Arial" w:cs="Arial" w:eastAsia="Arial"/>
      <w:sz w:val="30"/>
      <w:szCs w:val="30"/>
    </w:rPr>
  </w:style>
  <w:style w:type="paragraph" w:styleId="725">
    <w:name w:val="Heading 4"/>
    <w:basedOn w:val="891"/>
    <w:next w:val="891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26">
    <w:name w:val="Heading 4 Char"/>
    <w:basedOn w:val="894"/>
    <w:link w:val="725"/>
    <w:uiPriority w:val="9"/>
    <w:rPr>
      <w:rFonts w:ascii="Arial" w:hAnsi="Arial" w:cs="Arial" w:eastAsia="Arial"/>
      <w:b/>
      <w:bCs/>
      <w:sz w:val="26"/>
      <w:szCs w:val="26"/>
    </w:rPr>
  </w:style>
  <w:style w:type="paragraph" w:styleId="727">
    <w:name w:val="Heading 5"/>
    <w:basedOn w:val="891"/>
    <w:next w:val="891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28">
    <w:name w:val="Heading 5 Char"/>
    <w:basedOn w:val="894"/>
    <w:link w:val="727"/>
    <w:uiPriority w:val="9"/>
    <w:rPr>
      <w:rFonts w:ascii="Arial" w:hAnsi="Arial" w:cs="Arial" w:eastAsia="Arial"/>
      <w:b/>
      <w:bCs/>
      <w:sz w:val="24"/>
      <w:szCs w:val="24"/>
    </w:rPr>
  </w:style>
  <w:style w:type="paragraph" w:styleId="729">
    <w:name w:val="Heading 6"/>
    <w:basedOn w:val="891"/>
    <w:next w:val="891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30">
    <w:name w:val="Heading 6 Char"/>
    <w:basedOn w:val="894"/>
    <w:link w:val="729"/>
    <w:uiPriority w:val="9"/>
    <w:rPr>
      <w:rFonts w:ascii="Arial" w:hAnsi="Arial" w:cs="Arial" w:eastAsia="Arial"/>
      <w:b/>
      <w:bCs/>
      <w:sz w:val="22"/>
      <w:szCs w:val="22"/>
    </w:rPr>
  </w:style>
  <w:style w:type="paragraph" w:styleId="731">
    <w:name w:val="Heading 7"/>
    <w:basedOn w:val="891"/>
    <w:next w:val="891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32">
    <w:name w:val="Heading 7 Char"/>
    <w:basedOn w:val="894"/>
    <w:link w:val="73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33">
    <w:name w:val="Heading 8"/>
    <w:basedOn w:val="891"/>
    <w:next w:val="891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34">
    <w:name w:val="Heading 8 Char"/>
    <w:basedOn w:val="894"/>
    <w:link w:val="733"/>
    <w:uiPriority w:val="9"/>
    <w:rPr>
      <w:rFonts w:ascii="Arial" w:hAnsi="Arial" w:cs="Arial" w:eastAsia="Arial"/>
      <w:i/>
      <w:iCs/>
      <w:sz w:val="22"/>
      <w:szCs w:val="22"/>
    </w:rPr>
  </w:style>
  <w:style w:type="paragraph" w:styleId="735">
    <w:name w:val="Heading 9"/>
    <w:basedOn w:val="891"/>
    <w:next w:val="891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36">
    <w:name w:val="Heading 9 Char"/>
    <w:basedOn w:val="894"/>
    <w:link w:val="735"/>
    <w:uiPriority w:val="9"/>
    <w:rPr>
      <w:rFonts w:ascii="Arial" w:hAnsi="Arial" w:cs="Arial" w:eastAsia="Arial"/>
      <w:i/>
      <w:iCs/>
      <w:sz w:val="21"/>
      <w:szCs w:val="21"/>
    </w:rPr>
  </w:style>
  <w:style w:type="paragraph" w:styleId="737">
    <w:name w:val="List Paragraph"/>
    <w:basedOn w:val="891"/>
    <w:uiPriority w:val="34"/>
    <w:qFormat/>
    <w:pPr>
      <w:contextualSpacing/>
      <w:ind w:left="720"/>
    </w:pPr>
  </w:style>
  <w:style w:type="paragraph" w:styleId="738">
    <w:name w:val="Title"/>
    <w:basedOn w:val="891"/>
    <w:next w:val="891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4"/>
    <w:link w:val="738"/>
    <w:uiPriority w:val="10"/>
    <w:rPr>
      <w:sz w:val="48"/>
      <w:szCs w:val="48"/>
    </w:rPr>
  </w:style>
  <w:style w:type="paragraph" w:styleId="740">
    <w:name w:val="Subtitle"/>
    <w:basedOn w:val="891"/>
    <w:next w:val="891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4"/>
    <w:link w:val="740"/>
    <w:uiPriority w:val="11"/>
    <w:rPr>
      <w:sz w:val="24"/>
      <w:szCs w:val="24"/>
    </w:rPr>
  </w:style>
  <w:style w:type="paragraph" w:styleId="742">
    <w:name w:val="Quote"/>
    <w:basedOn w:val="891"/>
    <w:next w:val="891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1"/>
    <w:next w:val="891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4"/>
    <w:link w:val="902"/>
    <w:uiPriority w:val="99"/>
  </w:style>
  <w:style w:type="character" w:styleId="747">
    <w:name w:val="Footer Char"/>
    <w:basedOn w:val="894"/>
    <w:link w:val="904"/>
    <w:uiPriority w:val="99"/>
  </w:style>
  <w:style w:type="paragraph" w:styleId="748">
    <w:name w:val="Caption"/>
    <w:basedOn w:val="891"/>
    <w:next w:val="8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4"/>
    <w:uiPriority w:val="99"/>
  </w:style>
  <w:style w:type="table" w:styleId="750">
    <w:name w:val="Table Grid Light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Plain Table 1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>
    <w:name w:val="Plain Table 2"/>
    <w:basedOn w:val="89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>
    <w:name w:val="Plain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Plain Table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>
    <w:name w:val="Grid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>
    <w:name w:val="Grid Table 4 - Accent 1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9">
    <w:name w:val="Grid Table 4 - Accent 2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Grid Table 4 - Accent 3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1">
    <w:name w:val="Grid Table 4 - Accent 4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Grid Table 4 - Accent 5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3">
    <w:name w:val="Grid Table 4 - Accent 6"/>
    <w:basedOn w:val="89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4">
    <w:name w:val="Grid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5">
    <w:name w:val="Grid Table 5 Dark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1">
    <w:name w:val="Grid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2">
    <w:name w:val="Grid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3">
    <w:name w:val="Grid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4">
    <w:name w:val="Grid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5">
    <w:name w:val="Grid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6">
    <w:name w:val="Grid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7">
    <w:name w:val="Grid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3">
    <w:name w:val="List Table 2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4">
    <w:name w:val="List Table 2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5">
    <w:name w:val="List Table 2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6">
    <w:name w:val="List Table 2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7">
    <w:name w:val="List Table 2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8">
    <w:name w:val="List Table 2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9">
    <w:name w:val="List Table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5 Dark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6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1">
    <w:name w:val="List Table 6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2">
    <w:name w:val="List Table 6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3">
    <w:name w:val="List Table 6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4">
    <w:name w:val="List Table 6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5">
    <w:name w:val="List Table 6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6">
    <w:name w:val="List Table 6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7">
    <w:name w:val="List Table 7 Colorful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8">
    <w:name w:val="List Table 7 Colorful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49">
    <w:name w:val="List Table 7 Colorful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0">
    <w:name w:val="List Table 7 Colorful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1">
    <w:name w:val="List Table 7 Colorful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2">
    <w:name w:val="List Table 7 Colorful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3">
    <w:name w:val="List Table 7 Colorful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54">
    <w:name w:val="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5">
    <w:name w:val="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56">
    <w:name w:val="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7">
    <w:name w:val="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8">
    <w:name w:val="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9">
    <w:name w:val="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0">
    <w:name w:val="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1">
    <w:name w:val="Bordered &amp; Lined - Accent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2">
    <w:name w:val="Bordered &amp; Lined - Accent 1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3">
    <w:name w:val="Bordered &amp; Lined - Accent 2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4">
    <w:name w:val="Bordered &amp; Lined - Accent 3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5">
    <w:name w:val="Bordered &amp; Lined - Accent 4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6">
    <w:name w:val="Bordered &amp; Lined - Accent 5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7">
    <w:name w:val="Bordered &amp; Lined - Accent 6"/>
    <w:basedOn w:val="89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8">
    <w:name w:val="Bordered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9">
    <w:name w:val="Bordered - Accent 1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0">
    <w:name w:val="Bordered - Accent 2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1">
    <w:name w:val="Bordered - Accent 3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2">
    <w:name w:val="Bordered - Accent 4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3">
    <w:name w:val="Bordered - Accent 5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4">
    <w:name w:val="Bordered - Accent 6"/>
    <w:basedOn w:val="89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5">
    <w:name w:val="Hyperlink"/>
    <w:uiPriority w:val="99"/>
    <w:unhideWhenUsed/>
    <w:rPr>
      <w:color w:val="0000FF" w:themeColor="hyperlink"/>
      <w:u w:val="single"/>
    </w:rPr>
  </w:style>
  <w:style w:type="character" w:styleId="876">
    <w:name w:val="Footnote Text Char"/>
    <w:link w:val="909"/>
    <w:uiPriority w:val="99"/>
    <w:rPr>
      <w:sz w:val="18"/>
    </w:rPr>
  </w:style>
  <w:style w:type="paragraph" w:styleId="877">
    <w:name w:val="endnote text"/>
    <w:basedOn w:val="891"/>
    <w:link w:val="878"/>
    <w:uiPriority w:val="99"/>
    <w:semiHidden/>
    <w:unhideWhenUsed/>
    <w:pPr>
      <w:spacing w:after="0" w:line="240" w:lineRule="auto"/>
    </w:pPr>
    <w:rPr>
      <w:sz w:val="20"/>
    </w:rPr>
  </w:style>
  <w:style w:type="character" w:styleId="878">
    <w:name w:val="Endnote Text Char"/>
    <w:link w:val="877"/>
    <w:uiPriority w:val="99"/>
    <w:rPr>
      <w:sz w:val="20"/>
    </w:rPr>
  </w:style>
  <w:style w:type="character" w:styleId="879">
    <w:name w:val="endnote reference"/>
    <w:basedOn w:val="894"/>
    <w:uiPriority w:val="99"/>
    <w:semiHidden/>
    <w:unhideWhenUsed/>
    <w:rPr>
      <w:vertAlign w:val="superscript"/>
    </w:rPr>
  </w:style>
  <w:style w:type="paragraph" w:styleId="880">
    <w:name w:val="toc 1"/>
    <w:basedOn w:val="891"/>
    <w:next w:val="891"/>
    <w:uiPriority w:val="39"/>
    <w:unhideWhenUsed/>
    <w:pPr>
      <w:ind w:left="0" w:right="0" w:firstLine="0"/>
      <w:spacing w:after="57"/>
    </w:pPr>
  </w:style>
  <w:style w:type="paragraph" w:styleId="881">
    <w:name w:val="toc 2"/>
    <w:basedOn w:val="891"/>
    <w:next w:val="891"/>
    <w:uiPriority w:val="39"/>
    <w:unhideWhenUsed/>
    <w:pPr>
      <w:ind w:left="283" w:right="0" w:firstLine="0"/>
      <w:spacing w:after="57"/>
    </w:pPr>
  </w:style>
  <w:style w:type="paragraph" w:styleId="882">
    <w:name w:val="toc 3"/>
    <w:basedOn w:val="891"/>
    <w:next w:val="891"/>
    <w:uiPriority w:val="39"/>
    <w:unhideWhenUsed/>
    <w:pPr>
      <w:ind w:left="567" w:right="0" w:firstLine="0"/>
      <w:spacing w:after="57"/>
    </w:pPr>
  </w:style>
  <w:style w:type="paragraph" w:styleId="883">
    <w:name w:val="toc 4"/>
    <w:basedOn w:val="891"/>
    <w:next w:val="891"/>
    <w:uiPriority w:val="39"/>
    <w:unhideWhenUsed/>
    <w:pPr>
      <w:ind w:left="850" w:right="0" w:firstLine="0"/>
      <w:spacing w:after="57"/>
    </w:pPr>
  </w:style>
  <w:style w:type="paragraph" w:styleId="884">
    <w:name w:val="toc 5"/>
    <w:basedOn w:val="891"/>
    <w:next w:val="891"/>
    <w:uiPriority w:val="39"/>
    <w:unhideWhenUsed/>
    <w:pPr>
      <w:ind w:left="1134" w:right="0" w:firstLine="0"/>
      <w:spacing w:after="57"/>
    </w:pPr>
  </w:style>
  <w:style w:type="paragraph" w:styleId="885">
    <w:name w:val="toc 6"/>
    <w:basedOn w:val="891"/>
    <w:next w:val="891"/>
    <w:uiPriority w:val="39"/>
    <w:unhideWhenUsed/>
    <w:pPr>
      <w:ind w:left="1417" w:right="0" w:firstLine="0"/>
      <w:spacing w:after="57"/>
    </w:pPr>
  </w:style>
  <w:style w:type="paragraph" w:styleId="886">
    <w:name w:val="toc 7"/>
    <w:basedOn w:val="891"/>
    <w:next w:val="891"/>
    <w:uiPriority w:val="39"/>
    <w:unhideWhenUsed/>
    <w:pPr>
      <w:ind w:left="1701" w:right="0" w:firstLine="0"/>
      <w:spacing w:after="57"/>
    </w:pPr>
  </w:style>
  <w:style w:type="paragraph" w:styleId="887">
    <w:name w:val="toc 8"/>
    <w:basedOn w:val="891"/>
    <w:next w:val="891"/>
    <w:uiPriority w:val="39"/>
    <w:unhideWhenUsed/>
    <w:pPr>
      <w:ind w:left="1984" w:right="0" w:firstLine="0"/>
      <w:spacing w:after="57"/>
    </w:pPr>
  </w:style>
  <w:style w:type="paragraph" w:styleId="888">
    <w:name w:val="toc 9"/>
    <w:basedOn w:val="891"/>
    <w:next w:val="891"/>
    <w:uiPriority w:val="39"/>
    <w:unhideWhenUsed/>
    <w:pPr>
      <w:ind w:left="2268" w:right="0" w:firstLine="0"/>
      <w:spacing w:after="57"/>
    </w:pPr>
  </w:style>
  <w:style w:type="paragraph" w:styleId="889">
    <w:name w:val="TOC Heading"/>
    <w:uiPriority w:val="39"/>
    <w:unhideWhenUsed/>
  </w:style>
  <w:style w:type="paragraph" w:styleId="890">
    <w:name w:val="table of figures"/>
    <w:basedOn w:val="891"/>
    <w:next w:val="891"/>
    <w:uiPriority w:val="99"/>
    <w:unhideWhenUsed/>
    <w:pPr>
      <w:spacing w:after="0" w:afterAutospacing="0"/>
    </w:pPr>
  </w:style>
  <w:style w:type="paragraph" w:styleId="891" w:default="1">
    <w:name w:val="Normal"/>
    <w:qFormat/>
    <w:rPr>
      <w:sz w:val="24"/>
      <w:szCs w:val="24"/>
    </w:rPr>
  </w:style>
  <w:style w:type="paragraph" w:styleId="892">
    <w:name w:val="Heading 1"/>
    <w:basedOn w:val="891"/>
    <w:next w:val="891"/>
    <w:link w:val="899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893">
    <w:name w:val="Heading 2"/>
    <w:basedOn w:val="891"/>
    <w:next w:val="891"/>
    <w:qFormat/>
    <w:pPr>
      <w:jc w:val="both"/>
      <w:keepNext/>
      <w:outlineLvl w:val="1"/>
    </w:pPr>
    <w:rPr>
      <w:sz w:val="28"/>
    </w:rPr>
  </w:style>
  <w:style w:type="character" w:styleId="894" w:default="1">
    <w:name w:val="Default Paragraph Font"/>
    <w:uiPriority w:val="1"/>
    <w:semiHidden/>
    <w:unhideWhenUsed/>
  </w:style>
  <w:style w:type="table" w:styleId="8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6" w:default="1">
    <w:name w:val="No List"/>
    <w:uiPriority w:val="99"/>
    <w:semiHidden/>
    <w:unhideWhenUsed/>
  </w:style>
  <w:style w:type="table" w:styleId="897">
    <w:name w:val="Table Grid"/>
    <w:basedOn w:val="895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8">
    <w:name w:val="Balloon Text"/>
    <w:basedOn w:val="891"/>
    <w:semiHidden/>
    <w:rPr>
      <w:rFonts w:ascii="Tahoma" w:hAnsi="Tahoma" w:cs="Tahoma"/>
      <w:sz w:val="16"/>
      <w:szCs w:val="16"/>
    </w:rPr>
  </w:style>
  <w:style w:type="character" w:styleId="899" w:customStyle="1">
    <w:name w:val="Заголовок 1 Знак"/>
    <w:link w:val="892"/>
    <w:uiPriority w:val="9"/>
    <w:rPr>
      <w:rFonts w:ascii="Cambria" w:hAnsi="Cambria" w:cs="Times New Roman" w:eastAsia="Times New Roman"/>
      <w:b/>
      <w:bCs/>
      <w:sz w:val="32"/>
      <w:szCs w:val="32"/>
    </w:rPr>
  </w:style>
  <w:style w:type="paragraph" w:styleId="900">
    <w:name w:val="Body Text Indent"/>
    <w:basedOn w:val="891"/>
    <w:link w:val="901"/>
    <w:pPr>
      <w:ind w:firstLine="720"/>
    </w:pPr>
    <w:rPr>
      <w:sz w:val="28"/>
      <w:szCs w:val="20"/>
    </w:rPr>
  </w:style>
  <w:style w:type="character" w:styleId="901" w:customStyle="1">
    <w:name w:val="Основной текст с отступом Знак"/>
    <w:link w:val="900"/>
    <w:rPr>
      <w:sz w:val="28"/>
    </w:rPr>
  </w:style>
  <w:style w:type="paragraph" w:styleId="902">
    <w:name w:val="Header"/>
    <w:basedOn w:val="891"/>
    <w:link w:val="9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link w:val="902"/>
    <w:uiPriority w:val="99"/>
    <w:rPr>
      <w:sz w:val="24"/>
      <w:szCs w:val="24"/>
    </w:rPr>
  </w:style>
  <w:style w:type="paragraph" w:styleId="904">
    <w:name w:val="Footer"/>
    <w:basedOn w:val="891"/>
    <w:link w:val="90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link w:val="904"/>
    <w:uiPriority w:val="99"/>
    <w:semiHidden/>
    <w:rPr>
      <w:sz w:val="24"/>
      <w:szCs w:val="24"/>
    </w:rPr>
  </w:style>
  <w:style w:type="paragraph" w:styleId="906">
    <w:name w:val="No Spacing"/>
    <w:uiPriority w:val="1"/>
    <w:qFormat/>
    <w:rPr>
      <w:sz w:val="24"/>
      <w:szCs w:val="24"/>
    </w:rPr>
  </w:style>
  <w:style w:type="paragraph" w:styleId="907">
    <w:name w:val="Normal (Web)"/>
    <w:basedOn w:val="891"/>
    <w:uiPriority w:val="99"/>
    <w:unhideWhenUsed/>
    <w:pPr>
      <w:spacing w:before="100" w:beforeAutospacing="1" w:after="100" w:afterAutospacing="1"/>
    </w:pPr>
  </w:style>
  <w:style w:type="paragraph" w:styleId="908" w:customStyle="1">
    <w:name w:val="Нормальный (таблица)"/>
    <w:basedOn w:val="891"/>
    <w:next w:val="891"/>
    <w:uiPriority w:val="99"/>
    <w:pPr>
      <w:jc w:val="both"/>
      <w:widowControl w:val="off"/>
    </w:pPr>
    <w:rPr>
      <w:rFonts w:ascii="Arial" w:hAnsi="Arial" w:cs="Arial"/>
    </w:rPr>
  </w:style>
  <w:style w:type="paragraph" w:styleId="909">
    <w:name w:val="footnote text"/>
    <w:basedOn w:val="891"/>
    <w:link w:val="910"/>
    <w:rPr>
      <w:sz w:val="20"/>
      <w:szCs w:val="20"/>
    </w:rPr>
  </w:style>
  <w:style w:type="character" w:styleId="910" w:customStyle="1">
    <w:name w:val="Текст сноски Знак"/>
    <w:basedOn w:val="894"/>
    <w:link w:val="909"/>
  </w:style>
  <w:style w:type="character" w:styleId="911">
    <w:name w:val="footnote reference"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6FB4CD8E-0418-44DD-A2B8-07EFC6B2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ngsp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vv</dc:creator>
  <cp:keywords/>
  <cp:revision>9</cp:revision>
  <dcterms:created xsi:type="dcterms:W3CDTF">2021-12-02T06:30:00Z</dcterms:created>
  <dcterms:modified xsi:type="dcterms:W3CDTF">2023-09-12T06:12:30Z</dcterms:modified>
</cp:coreProperties>
</file>